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CellSpacing w:w="0" w:type="dxa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006"/>
      </w:tblGrid>
      <w:tr w:rsidR="00B1588F" w:rsidRPr="00B1588F" w14:paraId="59B89C39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vAlign w:val="center"/>
            <w:hideMark/>
          </w:tcPr>
          <w:tbl>
            <w:tblPr>
              <w:tblW w:w="95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B1588F" w:rsidRPr="00B1588F" w14:paraId="7E509B3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60" w:type="dxa"/>
                  </w:tcMar>
                  <w:hideMark/>
                </w:tcPr>
                <w:p w14:paraId="3D1C3601" w14:textId="227DA12C" w:rsidR="00B1588F" w:rsidRPr="00B1588F" w:rsidRDefault="00A15121" w:rsidP="00B1588F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39394D"/>
                      <w:kern w:val="0"/>
                      <w:sz w:val="29"/>
                      <w:szCs w:val="29"/>
                      <w14:ligatures w14:val="none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sz w:val="29"/>
                      <w:szCs w:val="29"/>
                      <w14:ligatures w14:val="none"/>
                    </w:rPr>
                    <w:t xml:space="preserve">Lightly Edited Zoom AI Companion Generated </w:t>
                  </w:r>
                  <w:r w:rsidR="00B1588F" w:rsidRPr="00B1588F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sz w:val="29"/>
                      <w:szCs w:val="29"/>
                      <w14:ligatures w14:val="none"/>
                    </w:rPr>
                    <w:t>Meeting summary for Dukes County Health Council Meeting (05/16/2024)</w:t>
                  </w:r>
                </w:p>
              </w:tc>
            </w:tr>
          </w:tbl>
          <w:p w14:paraId="755F07BC" w14:textId="77777777" w:rsidR="00B1588F" w:rsidRPr="00B1588F" w:rsidRDefault="00B1588F" w:rsidP="00B1588F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131619"/>
                <w:kern w:val="0"/>
                <w:sz w:val="29"/>
                <w:szCs w:val="29"/>
                <w14:ligatures w14:val="none"/>
              </w:rPr>
            </w:pPr>
          </w:p>
        </w:tc>
      </w:tr>
      <w:tr w:rsidR="00B1588F" w:rsidRPr="00B1588F" w14:paraId="6269312F" w14:textId="77777777" w:rsidTr="008B0768">
        <w:trPr>
          <w:trHeight w:val="48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1A4E2A53" w14:textId="77777777" w:rsidR="00B1588F" w:rsidRPr="00B1588F" w:rsidRDefault="00B1588F" w:rsidP="00B1588F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BA700B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62598BED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7890B415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>Quick recap</w:t>
            </w:r>
          </w:p>
        </w:tc>
      </w:tr>
      <w:tr w:rsidR="00B1588F" w:rsidRPr="00B1588F" w14:paraId="16C98455" w14:textId="77777777" w:rsidTr="008B0768">
        <w:trPr>
          <w:trHeight w:val="9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2059FE82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857AEC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610F23F2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4BE66720" w14:textId="74472E5F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The 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Health Council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discussed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: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changes to the rural scholar 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program and previewed an upcoming analysis of the program’s accomplishments; discussed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the need for 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Nominating Workgroup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to review and update the Health Council's membership criteria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;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listened to an update on the tick situation on the Vineyard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by Patrick </w:t>
            </w:r>
            <w:proofErr w:type="spellStart"/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Roden</w:t>
            </w:r>
            <w:proofErr w:type="spellEnd"/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-</w:t>
            </w:r>
            <w:proofErr w:type="spellStart"/>
            <w:proofErr w:type="gramStart"/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Reynolds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,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;</w:t>
            </w:r>
            <w:proofErr w:type="gramEnd"/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discussed</w:t>
            </w:r>
            <w:proofErr w:type="spellEnd"/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a charter for a new standing Mental Health Committee. Announcements included:  an 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upcoming 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visit to the Vineyard  on </w:t>
            </w:r>
            <w:proofErr w:type="spellStart"/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Jne</w:t>
            </w:r>
            <w:proofErr w:type="spellEnd"/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4 by the </w:t>
            </w:r>
            <w:r w:rsidR="00A15121" w:rsidRP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Housing Secretary of the State of Massachusetts 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concerning affordable housing, and the 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appointment of a new Dukes County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D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irector of Health and Human Services.</w:t>
            </w:r>
          </w:p>
        </w:tc>
      </w:tr>
      <w:tr w:rsidR="00B1588F" w:rsidRPr="00B1588F" w14:paraId="7FEBFAA4" w14:textId="77777777" w:rsidTr="008B0768">
        <w:trPr>
          <w:trHeight w:val="48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1CE2D548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CE0E1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38238AEC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1AFB5CCB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>Next steps</w:t>
            </w:r>
          </w:p>
        </w:tc>
      </w:tr>
      <w:tr w:rsidR="00B1588F" w:rsidRPr="00B1588F" w14:paraId="126D3AE8" w14:textId="77777777" w:rsidTr="008B0768">
        <w:trPr>
          <w:trHeight w:val="9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46955BE5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34A10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68A6A925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037989C3" w14:textId="6E39AEC4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B1588F" w:rsidRPr="00B1588F" w14:paraId="7E127C63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5CB3F031" w14:textId="4AC1CAC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• Kathleen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Samways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will appoint a small group (5 members) to form the nominations work group, with at least two members from the coordinating committee.</w:t>
            </w:r>
          </w:p>
        </w:tc>
      </w:tr>
      <w:tr w:rsidR="00B1588F" w:rsidRPr="00B1588F" w14:paraId="39E6F5AF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263AD415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• The nominations work group will develop a recruitment strategy, including identifying potential members and reaching out to them.</w:t>
            </w:r>
          </w:p>
        </w:tc>
      </w:tr>
      <w:tr w:rsidR="00B1588F" w:rsidRPr="00B1588F" w14:paraId="05B1C237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6C6BFC0F" w14:textId="4B931C16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• Bob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Laskowski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will send the 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draft Mental Health Committee charter 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to Lisa Belcastro and Beth</w:t>
            </w:r>
            <w:r w:rsidR="00A1512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Focarelli for revision to include the Committee’s role in addressing Substance Use Disorders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.</w:t>
            </w:r>
          </w:p>
        </w:tc>
      </w:tr>
      <w:tr w:rsidR="00B1588F" w:rsidRPr="00B1588F" w14:paraId="7FBB7FA3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0F7467B7" w14:textId="565FB0C1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• Patrick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Roden-Reynolds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will finalize the details for the Alpha-gal support group, including the venue and cooking demonstration schedule, and promote the group to the community.</w:t>
            </w:r>
          </w:p>
        </w:tc>
      </w:tr>
      <w:tr w:rsidR="00B1588F" w:rsidRPr="00B1588F" w14:paraId="7FEE12D1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571C9E34" w14:textId="48D5445E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• Leslie 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Clapp 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will ensure the medical staff receive the invite for the Alpha-gal support group.</w:t>
            </w:r>
          </w:p>
        </w:tc>
      </w:tr>
      <w:tr w:rsidR="00B1588F" w:rsidRPr="00B1588F" w14:paraId="33E0B50A" w14:textId="77777777" w:rsidTr="008B0768">
        <w:trPr>
          <w:tblCellSpacing w:w="0" w:type="dxa"/>
        </w:trPr>
        <w:tc>
          <w:tcPr>
            <w:tcW w:w="9090" w:type="dxa"/>
            <w:gridSpan w:val="2"/>
            <w:tcBorders>
              <w:bottom w:val="single" w:sz="6" w:space="0" w:color="DEDEDE"/>
            </w:tcBorders>
            <w:shd w:val="clear" w:color="auto" w:fill="FFFFFF"/>
            <w:tcMar>
              <w:top w:w="3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4EBA3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B1588F" w:rsidRPr="00B1588F" w14:paraId="3D46DDDF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tcMar>
              <w:top w:w="3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E1EF8" w14:textId="77777777" w:rsidR="00B1588F" w:rsidRPr="00B1588F" w:rsidRDefault="00B1588F" w:rsidP="00B1588F">
            <w:pPr>
              <w:spacing w:after="0" w:line="48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27401422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62BA7C51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>Summary</w:t>
            </w:r>
          </w:p>
        </w:tc>
      </w:tr>
      <w:tr w:rsidR="00B1588F" w:rsidRPr="00B1588F" w14:paraId="52EFF754" w14:textId="77777777" w:rsidTr="008B0768">
        <w:trPr>
          <w:trHeight w:val="9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6051149F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1016A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4C965E64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5AF037B7" w14:textId="38ACA3C3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B1588F" w:rsidRPr="00B1588F" w14:paraId="5EEDDDD5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3FB00648" w14:textId="521352F8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B1588F" w:rsidRPr="00B1588F" w14:paraId="0F280D9F" w14:textId="77777777" w:rsidTr="008B0768">
        <w:trPr>
          <w:trHeight w:val="30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666420E0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E0BD1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0F2DED4D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0E9F4530" w14:textId="02872695" w:rsidR="00B1588F" w:rsidRPr="00B1588F" w:rsidRDefault="008B0768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>Establishment of Nominations Workgroup</w:t>
            </w:r>
          </w:p>
        </w:tc>
      </w:tr>
      <w:tr w:rsidR="00B1588F" w:rsidRPr="00B1588F" w14:paraId="316CD22D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6FF5528D" w14:textId="7530AA88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lastRenderedPageBreak/>
              <w:t>Bob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Laskowski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and Leslie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Clapp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discussed the need for a committee to review and update the Health Council's membership criteria. Bob emphasized the need for diverse representation, an improved nomination process, and a recruitment and retention strategy. They also discussed the necessity of leadership development for the council and setting standards and expectations for its members. Leslie and Dan supported Bob's proposal for a new process to appoint a nominating committee, which would be responsible for recommending the composition of the council. The proposal was agreed upon as a formal action item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and the workgroup charter was endorsed by the Health Council</w:t>
            </w:r>
          </w:p>
        </w:tc>
      </w:tr>
      <w:tr w:rsidR="00B1588F" w:rsidRPr="00B1588F" w14:paraId="11293C2E" w14:textId="77777777" w:rsidTr="008B0768">
        <w:trPr>
          <w:trHeight w:val="30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36C7D201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D0390C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0BCF9030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75F67ABD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>Housing Secretary's Visit and Focus Group</w:t>
            </w:r>
          </w:p>
        </w:tc>
      </w:tr>
      <w:tr w:rsidR="00B1588F" w:rsidRPr="00B1588F" w14:paraId="568FDD71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34DB27BA" w14:textId="34DF6789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Laura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Silber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announced a public event on </w:t>
            </w:r>
            <w:r w:rsidRPr="008B0768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>June 4th,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where the Housing Secretary of the State of Massachusetts would be visiting Martha's Vineyard. Laura emphasized the importance of this event as it would help the Healy Administration formulate their 5-year statewide housing plan. She encouraged everyone to attend and spread the word through their email networks. Laura also requested the health community's representation in a scheduled focus group. Leslie expressed gratitude for Laura's tireless efforts and emphasized the importance of getting the initiative over the finish line.</w:t>
            </w:r>
          </w:p>
        </w:tc>
      </w:tr>
      <w:tr w:rsidR="00B1588F" w:rsidRPr="00B1588F" w14:paraId="6D4096CB" w14:textId="77777777" w:rsidTr="008B0768">
        <w:trPr>
          <w:trHeight w:val="300"/>
          <w:tblCellSpacing w:w="0" w:type="dxa"/>
        </w:trPr>
        <w:tc>
          <w:tcPr>
            <w:tcW w:w="4320" w:type="dxa"/>
            <w:shd w:val="clear" w:color="auto" w:fill="FFFFFF"/>
            <w:vAlign w:val="center"/>
          </w:tcPr>
          <w:p w14:paraId="682F0DD7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32F07B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478A17DC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61E5CA2D" w14:textId="370EC37B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B1588F" w:rsidRPr="00B1588F" w14:paraId="0D9B3944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17C221E6" w14:textId="7993D2E6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B1588F" w:rsidRPr="00B1588F" w14:paraId="26A35265" w14:textId="77777777" w:rsidTr="008B0768">
        <w:trPr>
          <w:trHeight w:val="300"/>
          <w:tblCellSpacing w:w="0" w:type="dxa"/>
        </w:trPr>
        <w:tc>
          <w:tcPr>
            <w:tcW w:w="4320" w:type="dxa"/>
            <w:shd w:val="clear" w:color="auto" w:fill="FFFFFF"/>
            <w:vAlign w:val="center"/>
          </w:tcPr>
          <w:p w14:paraId="16F0AED6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700602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30B600E5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629CB419" w14:textId="4C6E1E53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B1588F" w:rsidRPr="00B1588F" w14:paraId="151A4A61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514D148D" w14:textId="378E2B6C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8B0768" w:rsidRPr="00B1588F" w14:paraId="2E9D7F32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6BA185F9" w14:textId="77777777" w:rsidR="008B0768" w:rsidRPr="00B1588F" w:rsidRDefault="008B0768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8B0768" w:rsidRPr="00B1588F" w14:paraId="10FEB8AC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1385D9BC" w14:textId="0961FE7A" w:rsidR="008B0768" w:rsidRPr="008B0768" w:rsidRDefault="008B0768" w:rsidP="00B1588F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</w:pPr>
            <w:r w:rsidRPr="008B0768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 xml:space="preserve">Rural Scholars Review of </w:t>
            </w:r>
            <w:proofErr w:type="spellStart"/>
            <w:r w:rsidRPr="008B0768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>Progam</w:t>
            </w:r>
            <w:proofErr w:type="spellEnd"/>
            <w:r w:rsidRPr="008B0768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 xml:space="preserve"> Accomplishments and update of program status</w:t>
            </w:r>
          </w:p>
        </w:tc>
      </w:tr>
      <w:tr w:rsidR="00B1588F" w:rsidRPr="00B1588F" w14:paraId="6D284587" w14:textId="77777777" w:rsidTr="008B0768">
        <w:trPr>
          <w:trHeight w:val="300"/>
          <w:tblCellSpacing w:w="0" w:type="dxa"/>
        </w:trPr>
        <w:tc>
          <w:tcPr>
            <w:tcW w:w="4320" w:type="dxa"/>
            <w:shd w:val="clear" w:color="auto" w:fill="FFFFFF"/>
            <w:vAlign w:val="center"/>
          </w:tcPr>
          <w:p w14:paraId="2CA426F5" w14:textId="77777777" w:rsidR="00B1588F" w:rsidRPr="008B0768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755EE" w14:textId="77777777" w:rsidR="00B1588F" w:rsidRPr="008B0768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B0768" w:rsidRPr="00B1588F" w14:paraId="543B7EAF" w14:textId="77777777" w:rsidTr="008B0768">
        <w:trPr>
          <w:trHeight w:val="300"/>
          <w:tblCellSpacing w:w="0" w:type="dxa"/>
        </w:trPr>
        <w:tc>
          <w:tcPr>
            <w:tcW w:w="4320" w:type="dxa"/>
            <w:shd w:val="clear" w:color="auto" w:fill="FFFFFF"/>
            <w:vAlign w:val="center"/>
          </w:tcPr>
          <w:p w14:paraId="446D9B78" w14:textId="77777777" w:rsidR="008B0768" w:rsidRPr="008B0768" w:rsidRDefault="008B0768" w:rsidP="00B1588F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F229D4" w14:textId="77777777" w:rsidR="008B0768" w:rsidRPr="008B0768" w:rsidRDefault="008B0768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69591CE3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2B3347E0" w14:textId="4916B5AB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Dave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(?) and another former Rural Scholars Program student Giana described </w:t>
            </w:r>
            <w:proofErr w:type="gramStart"/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an</w:t>
            </w:r>
            <w:proofErr w:type="gramEnd"/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review of the program’s accomplishments on the Vineyard that they are conducting.  The </w:t>
            </w:r>
            <w:proofErr w:type="gramStart"/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also 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announced</w:t>
            </w:r>
            <w:proofErr w:type="gramEnd"/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that the Rural Health Scholars program will continue in 2024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in a revised form.  It will be a 3re year medical school clerkship.  The inclusion of nursing students is an open issue.  Health Council members encouraged their inclusion in the revised program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with the hope that nursing students will also join the interprofessional opportunity. </w:t>
            </w:r>
          </w:p>
        </w:tc>
      </w:tr>
      <w:tr w:rsidR="00B1588F" w:rsidRPr="00B1588F" w14:paraId="7FD95E23" w14:textId="77777777" w:rsidTr="008B0768">
        <w:trPr>
          <w:trHeight w:val="30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1AB6195E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7EA03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2221339F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50FD57E1" w14:textId="7B0663C2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 xml:space="preserve">Mental Health Committee </w:t>
            </w:r>
            <w:r w:rsidR="008B0768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 xml:space="preserve">Charter </w:t>
            </w:r>
            <w:r w:rsidRPr="00B1588F">
              <w:rPr>
                <w:rFonts w:ascii="Arial" w:eastAsia="Times New Roman" w:hAnsi="Arial" w:cs="Arial"/>
                <w:b/>
                <w:bCs/>
                <w:color w:val="39394D"/>
                <w:kern w:val="0"/>
                <w:szCs w:val="24"/>
                <w14:ligatures w14:val="none"/>
              </w:rPr>
              <w:t>Proposal</w:t>
            </w:r>
          </w:p>
        </w:tc>
      </w:tr>
      <w:tr w:rsidR="00B1588F" w:rsidRPr="00B1588F" w14:paraId="4410B2CD" w14:textId="77777777" w:rsidTr="008B0768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  <w:hideMark/>
          </w:tcPr>
          <w:p w14:paraId="6EC62F47" w14:textId="334BC06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Bob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Lasko</w:t>
            </w:r>
            <w:r w:rsidR="00B5041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w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ski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proposed the formation of a Mental Health Committee by the Health Council to address mental health issues on the vineyard</w:t>
            </w:r>
            <w:r w:rsidR="008B0768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. He presented a draft charter. Health Council members urged that Substance Use Disorders be included in the Committee’s work. Bob </w:t>
            </w:r>
            <w:r w:rsidR="00B50411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suggested that the charter be revised with the help of Lisa Belcastro and Beth Focarelli and re-presented at the next Health Council meeting.</w:t>
            </w:r>
            <w:r w:rsidRPr="00B1588F"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 </w:t>
            </w:r>
          </w:p>
        </w:tc>
      </w:tr>
      <w:tr w:rsidR="00B1588F" w:rsidRPr="00B1588F" w14:paraId="3739E51E" w14:textId="77777777" w:rsidTr="008B0768">
        <w:trPr>
          <w:trHeight w:val="30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4FA82DA0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EB3416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77CCEEB0" w14:textId="77777777" w:rsidTr="00B50411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4317816C" w14:textId="28F0E50A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B1588F" w:rsidRPr="00B1588F" w14:paraId="3C5FCA4B" w14:textId="77777777" w:rsidTr="00B50411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0BEDC9B5" w14:textId="19537F6A" w:rsidR="00B1588F" w:rsidRPr="00B1588F" w:rsidRDefault="00B50411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 xml:space="preserve">(Note this is a lightly edited AI generated summary of the meeting and may contain inaccuracies and </w:t>
            </w:r>
            <w:proofErr w:type="spellStart"/>
            <w:r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ommissions</w:t>
            </w:r>
            <w:proofErr w:type="spellEnd"/>
            <w:r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  <w:t>)</w:t>
            </w:r>
          </w:p>
        </w:tc>
      </w:tr>
      <w:tr w:rsidR="00B1588F" w:rsidRPr="00B1588F" w14:paraId="7C294709" w14:textId="77777777" w:rsidTr="00B50411">
        <w:trPr>
          <w:trHeight w:val="480"/>
          <w:tblCellSpacing w:w="0" w:type="dxa"/>
        </w:trPr>
        <w:tc>
          <w:tcPr>
            <w:tcW w:w="4320" w:type="dxa"/>
            <w:shd w:val="clear" w:color="auto" w:fill="FFFFFF"/>
            <w:vAlign w:val="center"/>
          </w:tcPr>
          <w:p w14:paraId="41E07929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94F289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7DAFDB19" w14:textId="77777777" w:rsidTr="00B50411">
        <w:trPr>
          <w:tblCellSpacing w:w="0" w:type="dxa"/>
        </w:trPr>
        <w:tc>
          <w:tcPr>
            <w:tcW w:w="9090" w:type="dxa"/>
            <w:gridSpan w:val="2"/>
            <w:shd w:val="clear" w:color="auto" w:fill="FFFFFF"/>
          </w:tcPr>
          <w:p w14:paraId="5697193B" w14:textId="670B54CB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9394D"/>
                <w:kern w:val="0"/>
                <w:szCs w:val="24"/>
                <w14:ligatures w14:val="none"/>
              </w:rPr>
            </w:pPr>
          </w:p>
        </w:tc>
      </w:tr>
      <w:tr w:rsidR="00B1588F" w:rsidRPr="00B1588F" w14:paraId="6613E356" w14:textId="77777777" w:rsidTr="008B0768">
        <w:trPr>
          <w:trHeight w:val="480"/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5E755926" w14:textId="77777777" w:rsidR="00B1588F" w:rsidRPr="00B1588F" w:rsidRDefault="00B1588F" w:rsidP="00B1588F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9394D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E9E570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588F" w:rsidRPr="00B1588F" w14:paraId="35FCF006" w14:textId="77777777" w:rsidTr="008B0768">
        <w:trPr>
          <w:tblCellSpacing w:w="0" w:type="dxa"/>
        </w:trPr>
        <w:tc>
          <w:tcPr>
            <w:tcW w:w="4320" w:type="dxa"/>
            <w:shd w:val="clear" w:color="auto" w:fill="FFFFFF"/>
            <w:hideMark/>
          </w:tcPr>
          <w:p w14:paraId="2405386E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293CC" w14:textId="77777777" w:rsidR="00B1588F" w:rsidRPr="00B1588F" w:rsidRDefault="00B1588F" w:rsidP="00B15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3F21CA" w14:textId="77777777" w:rsidR="00070E30" w:rsidRDefault="00070E30"/>
    <w:sectPr w:rsidR="0007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8F"/>
    <w:rsid w:val="00070E30"/>
    <w:rsid w:val="001E2498"/>
    <w:rsid w:val="002A4BCE"/>
    <w:rsid w:val="00475767"/>
    <w:rsid w:val="008B0768"/>
    <w:rsid w:val="00A15121"/>
    <w:rsid w:val="00A93B3E"/>
    <w:rsid w:val="00B1588F"/>
    <w:rsid w:val="00B50411"/>
    <w:rsid w:val="00D7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AEB1"/>
  <w15:chartTrackingRefBased/>
  <w15:docId w15:val="{7021B20D-AC93-4556-8EFE-CB51D789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8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8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8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8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8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8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8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8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8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8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8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8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8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8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8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8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3466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Laskowski</dc:creator>
  <cp:keywords/>
  <dc:description/>
  <cp:lastModifiedBy>VHaeselbarth</cp:lastModifiedBy>
  <cp:revision>2</cp:revision>
  <dcterms:created xsi:type="dcterms:W3CDTF">2024-08-27T15:50:00Z</dcterms:created>
  <dcterms:modified xsi:type="dcterms:W3CDTF">2024-08-27T15:50:00Z</dcterms:modified>
</cp:coreProperties>
</file>